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A3" w:rsidRDefault="00E473FB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85.25pt">
            <v:imagedata r:id="rId9" o:title="POLITICA-y-GOBIERNO"/>
          </v:shape>
        </w:pict>
      </w:r>
    </w:p>
    <w:p w:rsidR="003F4FDA" w:rsidRDefault="003F4FDA" w:rsidP="003322C1">
      <w:pPr>
        <w:jc w:val="center"/>
        <w:rPr>
          <w:rFonts w:ascii="Arial" w:hAnsi="Arial" w:cs="Arial"/>
          <w:b/>
        </w:rPr>
      </w:pPr>
    </w:p>
    <w:p w:rsidR="003322C1" w:rsidRDefault="003322C1" w:rsidP="003322C1">
      <w:pPr>
        <w:jc w:val="center"/>
        <w:rPr>
          <w:rFonts w:ascii="Arial" w:hAnsi="Arial" w:cs="Arial"/>
          <w:b/>
        </w:rPr>
      </w:pPr>
      <w:r w:rsidRPr="003322C1">
        <w:rPr>
          <w:rFonts w:ascii="Arial" w:hAnsi="Arial" w:cs="Arial"/>
          <w:b/>
        </w:rPr>
        <w:t xml:space="preserve">POLITICA Y GOBIERNO </w:t>
      </w:r>
      <w:r w:rsidR="00203ABA">
        <w:rPr>
          <w:rFonts w:ascii="Arial" w:hAnsi="Arial" w:cs="Arial"/>
          <w:b/>
        </w:rPr>
        <w:t>DE</w:t>
      </w:r>
      <w:r w:rsidR="00FE015B">
        <w:rPr>
          <w:rFonts w:ascii="Arial" w:hAnsi="Arial" w:cs="Arial"/>
          <w:b/>
        </w:rPr>
        <w:t xml:space="preserve"> MÉXICO EN </w:t>
      </w:r>
      <w:r w:rsidRPr="003322C1">
        <w:rPr>
          <w:rFonts w:ascii="Arial" w:hAnsi="Arial" w:cs="Arial"/>
          <w:b/>
        </w:rPr>
        <w:t>1958</w:t>
      </w:r>
    </w:p>
    <w:p w:rsidR="003322C1" w:rsidRDefault="003322C1" w:rsidP="003322C1">
      <w:pPr>
        <w:jc w:val="center"/>
        <w:rPr>
          <w:rFonts w:ascii="Arial" w:hAnsi="Arial" w:cs="Arial"/>
          <w:b/>
        </w:rPr>
      </w:pPr>
    </w:p>
    <w:p w:rsidR="00C41D0E" w:rsidRDefault="00C41D0E" w:rsidP="00C41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vez me voy a permitir narrar como estaba la estructura gubernamental en México, en la época de mi nacimiento.</w:t>
      </w:r>
    </w:p>
    <w:p w:rsidR="00C41D0E" w:rsidRDefault="00C41D0E" w:rsidP="00C41D0E">
      <w:pPr>
        <w:jc w:val="both"/>
        <w:rPr>
          <w:rFonts w:ascii="Arial" w:hAnsi="Arial" w:cs="Arial"/>
        </w:rPr>
      </w:pPr>
    </w:p>
    <w:p w:rsidR="00C41D0E" w:rsidRDefault="00FA6A64" w:rsidP="00C41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Nací en Villa Aldama, Tamaulipas, un 20 de abril de 1958, siendo Presidente de la República mexicana</w:t>
      </w:r>
      <w:r w:rsidR="000C563B">
        <w:rPr>
          <w:rFonts w:ascii="Arial" w:hAnsi="Arial" w:cs="Arial"/>
        </w:rPr>
        <w:t xml:space="preserve"> ADOLFO RUIZ CORTINEZ, quien gobernó del </w:t>
      </w:r>
      <w:r w:rsidR="007013CA">
        <w:rPr>
          <w:rFonts w:ascii="Arial" w:hAnsi="Arial" w:cs="Arial"/>
        </w:rPr>
        <w:t>primero de diciembre de 1952 al 30 de noviembre de 1958.</w:t>
      </w:r>
    </w:p>
    <w:p w:rsidR="007013CA" w:rsidRDefault="007013CA" w:rsidP="00C41D0E">
      <w:pPr>
        <w:jc w:val="both"/>
        <w:rPr>
          <w:rFonts w:ascii="Arial" w:hAnsi="Arial" w:cs="Arial"/>
        </w:rPr>
      </w:pPr>
    </w:p>
    <w:p w:rsidR="007013CA" w:rsidRDefault="00513054" w:rsidP="00C41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Gobernador de Tamaulipas era </w:t>
      </w:r>
      <w:r w:rsidR="0017322B">
        <w:rPr>
          <w:rFonts w:ascii="Arial" w:hAnsi="Arial" w:cs="Arial"/>
        </w:rPr>
        <w:t xml:space="preserve">NORBERTO TREVIÑO ZAPATA, quien gobernó el estado de </w:t>
      </w:r>
      <w:r w:rsidR="00C175A5">
        <w:rPr>
          <w:rFonts w:ascii="Arial" w:hAnsi="Arial" w:cs="Arial"/>
        </w:rPr>
        <w:t>1957 a 1963.</w:t>
      </w:r>
    </w:p>
    <w:p w:rsidR="00E83035" w:rsidRDefault="00E83035" w:rsidP="00C41D0E">
      <w:pPr>
        <w:jc w:val="both"/>
        <w:rPr>
          <w:rFonts w:ascii="Arial" w:hAnsi="Arial" w:cs="Arial"/>
        </w:rPr>
      </w:pPr>
    </w:p>
    <w:p w:rsidR="00C175A5" w:rsidRDefault="00C175A5" w:rsidP="00C41D0E">
      <w:pPr>
        <w:jc w:val="both"/>
        <w:rPr>
          <w:rFonts w:ascii="Arial" w:hAnsi="Arial" w:cs="Arial"/>
        </w:rPr>
      </w:pPr>
    </w:p>
    <w:p w:rsidR="00E83035" w:rsidRDefault="00E83035" w:rsidP="00E83035">
      <w:pPr>
        <w:jc w:val="center"/>
        <w:rPr>
          <w:b/>
          <w:bCs/>
        </w:rPr>
      </w:pPr>
      <w:r>
        <w:rPr>
          <w:b/>
          <w:bCs/>
        </w:rPr>
        <w:t>1957-1963</w:t>
      </w:r>
    </w:p>
    <w:p w:rsidR="00E83035" w:rsidRDefault="00E83035" w:rsidP="00E83035">
      <w:pPr>
        <w:jc w:val="center"/>
        <w:rPr>
          <w:b/>
          <w:bCs/>
        </w:rPr>
      </w:pPr>
    </w:p>
    <w:p w:rsidR="00E83035" w:rsidRDefault="00E83035" w:rsidP="00E83035">
      <w:pPr>
        <w:jc w:val="center"/>
        <w:rPr>
          <w:b/>
          <w:bCs/>
        </w:rPr>
      </w:pPr>
      <w:r>
        <w:rPr>
          <w:b/>
          <w:bCs/>
        </w:rPr>
        <w:t>GOBERNADOR: DR. NORBERTO TREVIÑO ZAPATA.</w:t>
      </w:r>
    </w:p>
    <w:p w:rsidR="00057A78" w:rsidRDefault="00057A78" w:rsidP="00E83035">
      <w:pPr>
        <w:jc w:val="center"/>
        <w:rPr>
          <w:b/>
          <w:bCs/>
        </w:rPr>
      </w:pPr>
    </w:p>
    <w:p w:rsidR="00057A78" w:rsidRDefault="00057A78" w:rsidP="00E83035">
      <w:pPr>
        <w:jc w:val="center"/>
        <w:rPr>
          <w:b/>
          <w:bCs/>
        </w:rPr>
      </w:pPr>
      <w:r>
        <w:rPr>
          <w:b/>
          <w:bCs/>
        </w:rPr>
        <w:t>SU GABINETE</w:t>
      </w:r>
    </w:p>
    <w:p w:rsidR="00E83035" w:rsidRDefault="00E83035" w:rsidP="00E83035">
      <w:pPr>
        <w:jc w:val="center"/>
        <w:rPr>
          <w:b/>
          <w:bCs/>
        </w:rPr>
      </w:pPr>
    </w:p>
    <w:p w:rsidR="00E83035" w:rsidRDefault="00E83035" w:rsidP="00E83035">
      <w:pPr>
        <w:jc w:val="both"/>
        <w:rPr>
          <w:b/>
          <w:bCs/>
        </w:rPr>
      </w:pPr>
    </w:p>
    <w:p w:rsidR="00E83035" w:rsidRDefault="00E83035" w:rsidP="00E83035">
      <w:pPr>
        <w:jc w:val="both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5301"/>
      </w:tblGrid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SECRETARIO PARTICULAR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ERNESTO TERAN (57-59)</w:t>
            </w:r>
          </w:p>
          <w:p w:rsidR="00E83035" w:rsidRDefault="00E83035" w:rsidP="004850A1">
            <w:pPr>
              <w:jc w:val="both"/>
            </w:pPr>
            <w:r>
              <w:t>VICENTE SANCHEZ CARDENAS(59-63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SECRETARIA GENERAL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RUBEN GONZALEZ GARZA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OFICIAL MAYOR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JOSE CRUZ CONTRERAS (57)</w:t>
            </w:r>
          </w:p>
          <w:p w:rsidR="00E83035" w:rsidRDefault="00E83035" w:rsidP="004850A1">
            <w:pPr>
              <w:jc w:val="both"/>
            </w:pPr>
            <w:r>
              <w:t>PROFR. EDMUNDO CASTRO NÚÑEZ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TESORERO GENERAL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RAMIRO MARTINEZ TREVIÑO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SUB-TESORERO GENERAL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JORGE AGUILERA RODRÍGUEZ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CONTADOR GENERAL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JOSE L. PARAS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CAJERO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RAFAEL MONTEMAYOR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lastRenderedPageBreak/>
              <w:t>DIRECCION GRAL. DE OBRAS PUBLICAS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FRANCISCO BENITES GARZA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PROCURADURÍA GRAL. DE JUSTICIA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MARIO GARZA RAMOS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SUB-PROCURADURIA GRAL. DE JUSTICIA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OSCAR GALVAN ZÚÑIGA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INSPECCION GRAL. DE POLICIA Y TRANSITO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CP. SANTIAGO PEREZ RINCÓN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 xml:space="preserve">SUB-JEFE DE POLICIA Y TRANSITO 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IGNACIO RODRÍGUEZ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JEFE DE LA POLICIA RURAL DEL ESTADO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CAP. ABDÓN TREJO NAVA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JEFE DE INVESTIGACIONES DEL ESTADO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RICARDO SELEZZI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DIRECCION DE INFORMACIÓN Y TURISMO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EMILIO VILLARREAL GUERRA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DEPARTAMENTO DE TRABAJO Y PREVSION SOCIAL JUNTA CENTRAL DE CONCILIACIÓN Y ARBITRAJE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EMILIO DE LA GARZA CAMARGO (1/II/57 – 30/IX/57</w:t>
            </w:r>
          </w:p>
          <w:p w:rsidR="00E83035" w:rsidRDefault="00E83035" w:rsidP="004850A1">
            <w:pPr>
              <w:jc w:val="both"/>
            </w:pPr>
            <w:r>
              <w:t>LIC. VENUSTIANO GUERRA GARCÍA</w:t>
            </w:r>
          </w:p>
          <w:p w:rsidR="00E83035" w:rsidRDefault="00E83035" w:rsidP="004850A1">
            <w:pPr>
              <w:jc w:val="both"/>
            </w:pPr>
            <w:r>
              <w:t>LIC. LUIS TORRE LOPEZ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COMISION AGRARIA MIXTA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LAZARO DE LA GARZA</w:t>
            </w:r>
          </w:p>
          <w:p w:rsidR="00E83035" w:rsidRDefault="00E83035" w:rsidP="004850A1">
            <w:pPr>
              <w:jc w:val="both"/>
            </w:pPr>
            <w:r>
              <w:t>ARSENIO SAEB FELIX</w:t>
            </w:r>
          </w:p>
          <w:p w:rsidR="00E83035" w:rsidRDefault="00E83035" w:rsidP="004850A1">
            <w:pPr>
              <w:jc w:val="both"/>
            </w:pPr>
            <w:r>
              <w:t>JUAN BAEZ GUERRA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DIRECCION DE AGRICULTURA Y GANADERIA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RUDENSINDO MONTEMAYOR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DIRECCION DEL REGISTRO PUBLICO DE LA PROPIEDAD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JOSE ADAME LOZANO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 xml:space="preserve">DIRECCION GRAL. DEL CONSEJO DE PLANEACION ECONOMICO Y SOCIAL 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APOLONIO ALCALA SALDIVAR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DIRECCION FEDERAL DE EDUCACIÓN FÍSICA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PROFR. JOSE GARZA ABREGO</w:t>
            </w:r>
          </w:p>
          <w:p w:rsidR="00E83035" w:rsidRDefault="00E83035" w:rsidP="004850A1">
            <w:pPr>
              <w:jc w:val="both"/>
            </w:pPr>
            <w:r>
              <w:t>PROFR. CRESCENCIO OSUNA ALONSO</w:t>
            </w:r>
          </w:p>
          <w:p w:rsidR="00E83035" w:rsidRDefault="00E83035" w:rsidP="004850A1">
            <w:pPr>
              <w:jc w:val="both"/>
            </w:pPr>
            <w:r>
              <w:t>PROFR. EDMUNDO CASTRO NÚÑEZ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DIRECCION FEDERAL DE EDUCACIÓN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PROFR. JOSE GARZA ALVAREZ</w:t>
            </w:r>
          </w:p>
          <w:p w:rsidR="00E83035" w:rsidRDefault="00E83035" w:rsidP="004850A1">
            <w:pPr>
              <w:jc w:val="both"/>
            </w:pPr>
            <w:r>
              <w:t>PROFR. SEVERIANO GOMEZ ONTIVEROS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UNIVERSIDAD DE TAMAULIPAS-RECTOR</w:t>
            </w:r>
          </w:p>
          <w:p w:rsidR="00E83035" w:rsidRDefault="00E83035" w:rsidP="004850A1">
            <w:pPr>
              <w:jc w:val="both"/>
            </w:pP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DIP. ISAAC SANCHEZ GARZA</w:t>
            </w:r>
          </w:p>
          <w:p w:rsidR="00E83035" w:rsidRDefault="00E83035" w:rsidP="004850A1">
            <w:pPr>
              <w:jc w:val="both"/>
            </w:pPr>
            <w:r>
              <w:t>DR. RODOLFO GIL ZAYAS</w:t>
            </w:r>
          </w:p>
          <w:p w:rsidR="00E83035" w:rsidRDefault="00E83035" w:rsidP="004850A1">
            <w:pPr>
              <w:jc w:val="both"/>
            </w:pPr>
            <w:r>
              <w:t>LIC. ROBERTO ELIZONDO Villarreal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SERVICIOS COORDINADOS DE SALUD PUBLICA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DR. ADAN MERCADO CERDA</w:t>
            </w:r>
          </w:p>
          <w:p w:rsidR="00E83035" w:rsidRDefault="00E83035" w:rsidP="004850A1">
            <w:pPr>
              <w:jc w:val="both"/>
            </w:pPr>
            <w:r>
              <w:t>DR. MARIO ROMAN ZÚÑIGA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JUNTA LOCAL DE CAMINOS Y DIRECCION DE CAMINOS ORGANISMO PUBLICO DESCENTRALIZADO CAMINOS DE TAMAULIPAS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FERNANDO RODRIGUEZ</w:t>
            </w:r>
          </w:p>
          <w:p w:rsidR="00E83035" w:rsidRDefault="00E83035" w:rsidP="004850A1">
            <w:pPr>
              <w:jc w:val="both"/>
            </w:pP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JEFE DE JUNTA DE AGUA POTABLE Y ALCANTARILLADO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MANUEL GARCIA BERUMEN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GERENTE DEL INGENIO DEL MANTE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JOSE CH. RAMÍREZ</w:t>
            </w:r>
          </w:p>
          <w:p w:rsidR="00E83035" w:rsidRDefault="00E83035" w:rsidP="004850A1">
            <w:pPr>
              <w:jc w:val="both"/>
            </w:pPr>
            <w:r>
              <w:t>MANUEL ZORRILLA RIVERA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GERENTE DEL INGENIO DE XICOTENCATL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HECTOR M. SAENZ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AGENTE GRAL. DE ECONOMIA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CORONEL ROGELIO HERNANDEZ RAMÍREZ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AGENTE DE LA SECRETARIA DE AGRICULTURA Y GANADERIA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BALDOMERI GARZA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 xml:space="preserve">COMANDANTE DE LA OCTAVA ZONA </w:t>
            </w:r>
            <w:r>
              <w:lastRenderedPageBreak/>
              <w:t>MILITAR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lastRenderedPageBreak/>
              <w:t>GRAL. LUIS CUETO RAMÍREZ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lastRenderedPageBreak/>
              <w:t>DELEGADO ESTATAL DE TURISMO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DR. ENRIQUE CONTRERAS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JEFE DE LA POLICIA FEDERAL DE CAMINOS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ALFREDO LANDAVERDE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GERENTE DE LA SECRETARIA DE RECURSOS HIDRÁULICOS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MANUEL GARCIA BERUBEN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CENTRO ESTATAL DE EDUCACIÓN AUDIOVISUAL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PROFA. ELVIA RANGEL DE LA FUENTE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COMISION FEDERAL DE ELECTRICIDAD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MARTÍN GONZALEZ BLACKALLER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GERENTE DEL COMITÉ REGIONAL DE CAMINOS VECINALES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RAMIRO GUERRA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DELEGADO ESTATAL DE LA COMISION FEDERAL ELECTORAL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EDUARDO SUAREZ SERRANIA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DELEGADO DEL DEPTO. DE ASUNTOS AGRARIOS Y COLONIZACIÓN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ING. DOROTEO GIL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PRESIDENTE DE LA COMISION ESTATAL ELECTORAL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ARSENIO SAEB FELIX</w:t>
            </w:r>
          </w:p>
          <w:p w:rsidR="00E83035" w:rsidRDefault="00E83035" w:rsidP="004850A1">
            <w:pPr>
              <w:jc w:val="both"/>
            </w:pPr>
            <w:r>
              <w:t>PROFR. ARTURO LERMA ANAYA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GERENCIA DE PETROLEOS MEXICANOS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ING. VICENTE INGUANZO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DELEGADO FEDERAL DE INDUSTRIA Y COMERCIO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LIC. CIRO DE LA GARZA</w:t>
            </w:r>
          </w:p>
        </w:tc>
      </w:tr>
      <w:tr w:rsidR="00E83035" w:rsidTr="004850A1">
        <w:tblPrEx>
          <w:tblCellMar>
            <w:top w:w="0" w:type="dxa"/>
            <w:bottom w:w="0" w:type="dxa"/>
          </w:tblCellMar>
        </w:tblPrEx>
        <w:tc>
          <w:tcPr>
            <w:tcW w:w="5319" w:type="dxa"/>
          </w:tcPr>
          <w:p w:rsidR="00E83035" w:rsidRDefault="00E83035" w:rsidP="004850A1">
            <w:pPr>
              <w:jc w:val="both"/>
            </w:pPr>
            <w:r>
              <w:t>PRESIDENTE DEL PARTIDO REVOLUCIONARIO INSTITUCIONAL</w:t>
            </w:r>
          </w:p>
        </w:tc>
        <w:tc>
          <w:tcPr>
            <w:tcW w:w="5301" w:type="dxa"/>
          </w:tcPr>
          <w:p w:rsidR="00E83035" w:rsidRDefault="00E83035" w:rsidP="004850A1">
            <w:pPr>
              <w:jc w:val="both"/>
            </w:pPr>
            <w:r>
              <w:t>JOSE CRUZ CONTRERAS (54-57)</w:t>
            </w:r>
          </w:p>
          <w:p w:rsidR="00E83035" w:rsidRDefault="00E83035" w:rsidP="004850A1">
            <w:pPr>
              <w:jc w:val="both"/>
            </w:pPr>
            <w:r>
              <w:t>PROF. J. DOLORES PONCE (SRIO. GRAL. ENCARGADO DEL DESPACHO)</w:t>
            </w:r>
          </w:p>
          <w:p w:rsidR="00E83035" w:rsidRDefault="00E83035" w:rsidP="004850A1">
            <w:pPr>
              <w:jc w:val="both"/>
            </w:pPr>
            <w:r>
              <w:t>QUÍMICO MANUEL GUERRA HINOJOSA</w:t>
            </w:r>
          </w:p>
          <w:p w:rsidR="00E83035" w:rsidRDefault="00E83035" w:rsidP="004850A1">
            <w:pPr>
              <w:jc w:val="both"/>
            </w:pPr>
            <w:r>
              <w:t>DR. LUIS TREVIÑO PEÑA</w:t>
            </w:r>
          </w:p>
          <w:p w:rsidR="00E83035" w:rsidRDefault="00E83035" w:rsidP="004850A1">
            <w:pPr>
              <w:jc w:val="both"/>
            </w:pPr>
            <w:r>
              <w:t>LIC. VENUSTIANO GUERRA</w:t>
            </w:r>
          </w:p>
        </w:tc>
      </w:tr>
    </w:tbl>
    <w:p w:rsidR="00E83035" w:rsidRDefault="00E83035" w:rsidP="00C41D0E">
      <w:pPr>
        <w:jc w:val="both"/>
        <w:rPr>
          <w:rFonts w:ascii="Arial" w:hAnsi="Arial" w:cs="Arial"/>
        </w:rPr>
      </w:pPr>
    </w:p>
    <w:p w:rsidR="00CF0935" w:rsidRDefault="00CF0935" w:rsidP="00CF0935">
      <w:pPr>
        <w:pStyle w:val="Textoindependiente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1958, LA DIRECCION DE OBRAS PUBLICAS Y CATASTRO, SE DIVIDE EN  DEPARTAMENTO DE CATASTRO Y EN DIRECCION DE OBRAS PUBLICAS.</w:t>
      </w:r>
    </w:p>
    <w:p w:rsidR="00CF0935" w:rsidRDefault="00CF0935" w:rsidP="00CF0935">
      <w:pPr>
        <w:pStyle w:val="Textoindependiente3"/>
        <w:rPr>
          <w:rFonts w:ascii="Arial" w:hAnsi="Arial" w:cs="Arial"/>
        </w:rPr>
      </w:pPr>
    </w:p>
    <w:p w:rsidR="00CF0935" w:rsidRDefault="00CF0935" w:rsidP="00CF0935">
      <w:pPr>
        <w:numPr>
          <w:ilvl w:val="0"/>
          <w:numId w:val="1"/>
        </w:numPr>
        <w:jc w:val="both"/>
      </w:pPr>
      <w:r>
        <w:t>SE CREA EN 1959 EL DEPARTAMENTO DE PRESUPUESTO Y CONTROL DE PERSONAL.</w:t>
      </w:r>
    </w:p>
    <w:p w:rsidR="00CF0935" w:rsidRDefault="00CF0935" w:rsidP="00CF0935">
      <w:pPr>
        <w:jc w:val="both"/>
      </w:pPr>
    </w:p>
    <w:p w:rsidR="00CF0935" w:rsidRDefault="00CF0935" w:rsidP="00CF0935">
      <w:pPr>
        <w:numPr>
          <w:ilvl w:val="0"/>
          <w:numId w:val="1"/>
        </w:numPr>
        <w:jc w:val="both"/>
      </w:pPr>
      <w:r>
        <w:t>LA OFICINA DE INSPECCION FISCAL DEL ESTADO EN 1959 CAMBIA A DEPARTAMENTO DE AUDITORIA INTERNA.</w:t>
      </w:r>
    </w:p>
    <w:p w:rsidR="00CF0935" w:rsidRDefault="00CF0935" w:rsidP="00CF0935">
      <w:pPr>
        <w:jc w:val="both"/>
      </w:pPr>
    </w:p>
    <w:p w:rsidR="00CF0935" w:rsidRDefault="00CF0935" w:rsidP="00CF0935">
      <w:pPr>
        <w:numPr>
          <w:ilvl w:val="0"/>
          <w:numId w:val="1"/>
        </w:numPr>
        <w:jc w:val="both"/>
      </w:pPr>
      <w:r>
        <w:t>EN 1959 SE CREA EL DEPARTAMENTO DE CONTROL PRESUPUESTO ESTATAL A LA EDUCACIÓN.</w:t>
      </w:r>
    </w:p>
    <w:p w:rsidR="00CF0935" w:rsidRDefault="00CF0935" w:rsidP="00C41D0E">
      <w:pPr>
        <w:jc w:val="both"/>
        <w:rPr>
          <w:rFonts w:ascii="Arial" w:hAnsi="Arial" w:cs="Arial"/>
        </w:rPr>
      </w:pPr>
    </w:p>
    <w:p w:rsidR="00CF0935" w:rsidRDefault="00CF0935" w:rsidP="00C41D0E">
      <w:pPr>
        <w:jc w:val="both"/>
        <w:rPr>
          <w:rFonts w:ascii="Arial" w:hAnsi="Arial" w:cs="Arial"/>
        </w:rPr>
      </w:pPr>
    </w:p>
    <w:p w:rsidR="00C175A5" w:rsidRDefault="00D01F05" w:rsidP="00C41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fecha de mi nacimiento el 20 de abril de 1958, el Poder Legislativo de Tamaulipas estaba integrado por las siguientes personas.</w:t>
      </w:r>
    </w:p>
    <w:p w:rsidR="00385751" w:rsidRDefault="00385751" w:rsidP="00C41D0E">
      <w:pPr>
        <w:jc w:val="both"/>
        <w:rPr>
          <w:rFonts w:ascii="Arial" w:hAnsi="Arial" w:cs="Arial"/>
        </w:rPr>
      </w:pPr>
    </w:p>
    <w:p w:rsidR="00385751" w:rsidRDefault="00385751" w:rsidP="00C41D0E">
      <w:pPr>
        <w:jc w:val="both"/>
        <w:rPr>
          <w:rFonts w:ascii="Arial" w:hAnsi="Arial" w:cs="Arial"/>
        </w:rPr>
      </w:pPr>
    </w:p>
    <w:p w:rsidR="00385751" w:rsidRDefault="00385751" w:rsidP="00C41D0E">
      <w:pPr>
        <w:jc w:val="both"/>
        <w:rPr>
          <w:rFonts w:ascii="Arial" w:hAnsi="Arial" w:cs="Arial"/>
        </w:rPr>
      </w:pPr>
    </w:p>
    <w:p w:rsidR="00D01F05" w:rsidRDefault="00D01F05" w:rsidP="00C41D0E">
      <w:pPr>
        <w:jc w:val="both"/>
        <w:rPr>
          <w:rFonts w:ascii="Arial" w:hAnsi="Arial" w:cs="Arial"/>
        </w:rPr>
      </w:pPr>
    </w:p>
    <w:p w:rsidR="00385751" w:rsidRDefault="00385751" w:rsidP="00385751">
      <w:pPr>
        <w:pStyle w:val="Ttul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0" cy="685800"/>
                <wp:effectExtent l="13335" t="80645" r="72390" b="50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5pt;margin-top:-9pt;width:5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">
                <v:shadow on="t" offset="6pt,-6pt"/>
              </v:rect>
            </w:pict>
          </mc:Fallback>
        </mc:AlternateContent>
      </w:r>
      <w:r>
        <w:t>XLIII LEGISLATURA DE TAMAULIPAS</w:t>
      </w:r>
    </w:p>
    <w:p w:rsidR="00385751" w:rsidRDefault="00385751" w:rsidP="00385751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( 1958</w:t>
      </w:r>
      <w:proofErr w:type="gramEnd"/>
      <w:r>
        <w:rPr>
          <w:b/>
          <w:bCs/>
          <w:sz w:val="32"/>
        </w:rPr>
        <w:t xml:space="preserve"> - 1960)</w:t>
      </w:r>
    </w:p>
    <w:p w:rsidR="00385751" w:rsidRDefault="00385751" w:rsidP="00385751"/>
    <w:p w:rsidR="00385751" w:rsidRDefault="00385751" w:rsidP="00385751"/>
    <w:tbl>
      <w:tblPr>
        <w:tblW w:w="10783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853"/>
        <w:gridCol w:w="2970"/>
      </w:tblGrid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shd w:val="clear" w:color="auto" w:fill="8C8C8C"/>
          </w:tcPr>
          <w:p w:rsidR="00385751" w:rsidRDefault="00385751" w:rsidP="004850A1">
            <w:pPr>
              <w:pStyle w:val="Ttulo1"/>
              <w:spacing w:line="360" w:lineRule="auto"/>
            </w:pPr>
            <w:r>
              <w:t>DIPUTADOS PROPIETARIOS</w:t>
            </w:r>
          </w:p>
        </w:tc>
        <w:tc>
          <w:tcPr>
            <w:tcW w:w="3853" w:type="dxa"/>
            <w:shd w:val="clear" w:color="auto" w:fill="8C8C8C"/>
          </w:tcPr>
          <w:p w:rsidR="00385751" w:rsidRDefault="00385751" w:rsidP="004850A1">
            <w:pPr>
              <w:pStyle w:val="Ttulo1"/>
              <w:spacing w:line="360" w:lineRule="auto"/>
            </w:pPr>
            <w:r>
              <w:t>DIPUTADOS SUPLENTES</w:t>
            </w:r>
          </w:p>
        </w:tc>
        <w:tc>
          <w:tcPr>
            <w:tcW w:w="2970" w:type="dxa"/>
            <w:shd w:val="clear" w:color="auto" w:fill="8C8C8C"/>
          </w:tcPr>
          <w:p w:rsidR="00385751" w:rsidRDefault="00385751" w:rsidP="004850A1">
            <w:pPr>
              <w:pStyle w:val="Ttulo1"/>
              <w:spacing w:line="360" w:lineRule="auto"/>
            </w:pPr>
            <w:r>
              <w:t>DISTRITO O PARTIDO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ELIGIO CONTRERAS MALDONADO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TEODORA HERNANDEZ ANGELES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           TAMPICO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DR. LAZARO PICASSO TOVAR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MIGUEL PAREDES FLORES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II          MADERO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MANUEL GUERRA HINOJOSA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PROFR. BLAS UVALLE GONZALEZ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III         VICTORIA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ADVENTO GUERRA BARRERA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VELIA URTEAGA VDA. DE LOPEZ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IV         NUEVO LAREDO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PANTALEÓN DE LOS SANTOS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AMADEO CANO OLIVARES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           MATAMOROS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ISIDRO GOMEZ REYES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ISIDRO CAMPA BARRON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VI          JAUMAVE</w:t>
            </w:r>
          </w:p>
        </w:tc>
      </w:tr>
      <w:tr w:rsidR="00385751" w:rsidTr="004850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MARTÍN RODRIGUEZ GOMEZ</w:t>
            </w:r>
          </w:p>
        </w:tc>
        <w:tc>
          <w:tcPr>
            <w:tcW w:w="3853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DIP. ALBERTO CRUZ ALVAREZ</w:t>
            </w:r>
          </w:p>
        </w:tc>
        <w:tc>
          <w:tcPr>
            <w:tcW w:w="2970" w:type="dxa"/>
          </w:tcPr>
          <w:p w:rsidR="00385751" w:rsidRDefault="00385751" w:rsidP="004850A1">
            <w:pPr>
              <w:pStyle w:val="Ttulo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VII        JIMENEZ</w:t>
            </w:r>
          </w:p>
        </w:tc>
      </w:tr>
    </w:tbl>
    <w:p w:rsidR="00D01F05" w:rsidRPr="00C41D0E" w:rsidRDefault="00D01F05" w:rsidP="00C41D0E">
      <w:pPr>
        <w:jc w:val="both"/>
        <w:rPr>
          <w:rFonts w:ascii="Arial" w:hAnsi="Arial" w:cs="Arial"/>
        </w:rPr>
      </w:pPr>
    </w:p>
    <w:p w:rsidR="003322C1" w:rsidRDefault="00AA520E">
      <w:pPr>
        <w:rPr>
          <w:rFonts w:ascii="Arial" w:hAnsi="Arial" w:cs="Arial"/>
        </w:rPr>
      </w:pPr>
      <w:r>
        <w:rPr>
          <w:rFonts w:ascii="Arial" w:hAnsi="Arial" w:cs="Arial"/>
        </w:rPr>
        <w:t>El presidente Municipal de Aldama, Tamaulipas era:</w:t>
      </w:r>
    </w:p>
    <w:p w:rsidR="009F6864" w:rsidRDefault="009F6864">
      <w:pPr>
        <w:rPr>
          <w:rFonts w:ascii="Arial" w:hAnsi="Arial" w:cs="Arial"/>
        </w:rPr>
      </w:pPr>
    </w:p>
    <w:tbl>
      <w:tblPr>
        <w:tblW w:w="5250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5"/>
        <w:gridCol w:w="2195"/>
      </w:tblGrid>
      <w:tr w:rsidR="009F6864" w:rsidRPr="009F68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F6864" w:rsidRPr="009F6864" w:rsidRDefault="009F6864" w:rsidP="009F6864">
            <w:pPr>
              <w:rPr>
                <w:rFonts w:ascii="Arial" w:hAnsi="Arial" w:cs="Arial"/>
                <w:color w:val="333333"/>
                <w:lang w:val="es-MX" w:eastAsia="es-MX"/>
              </w:rPr>
            </w:pPr>
            <w:r w:rsidRPr="009F6864">
              <w:rPr>
                <w:rFonts w:ascii="Arial" w:hAnsi="Arial" w:cs="Arial"/>
                <w:color w:val="333333"/>
                <w:lang w:val="es-MX" w:eastAsia="es-MX"/>
              </w:rPr>
              <w:t>Antonio Castillo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F6864" w:rsidRPr="009F6864" w:rsidRDefault="009F6864" w:rsidP="009F6864">
            <w:pPr>
              <w:jc w:val="center"/>
              <w:rPr>
                <w:rFonts w:ascii="Arial" w:hAnsi="Arial" w:cs="Arial"/>
                <w:color w:val="333333"/>
                <w:lang w:val="es-MX" w:eastAsia="es-MX"/>
              </w:rPr>
            </w:pPr>
            <w:r w:rsidRPr="009F6864">
              <w:rPr>
                <w:rFonts w:ascii="Arial" w:hAnsi="Arial" w:cs="Arial"/>
                <w:color w:val="333333"/>
                <w:lang w:val="es-MX" w:eastAsia="es-MX"/>
              </w:rPr>
              <w:t xml:space="preserve">1958-1960 </w:t>
            </w:r>
          </w:p>
        </w:tc>
      </w:tr>
    </w:tbl>
    <w:p w:rsidR="00AA520E" w:rsidRDefault="00AA520E">
      <w:pPr>
        <w:rPr>
          <w:rFonts w:ascii="Arial" w:hAnsi="Arial" w:cs="Arial"/>
        </w:rPr>
      </w:pPr>
    </w:p>
    <w:p w:rsidR="00A64F6B" w:rsidRDefault="00A64F6B">
      <w:pPr>
        <w:rPr>
          <w:rFonts w:ascii="Arial" w:hAnsi="Arial" w:cs="Arial"/>
        </w:rPr>
      </w:pPr>
      <w:r>
        <w:rPr>
          <w:rFonts w:ascii="Arial" w:hAnsi="Arial" w:cs="Arial"/>
        </w:rPr>
        <w:t>En posteriores colaboraciones seguiremos analizando la política y el gobierno de los siguientes gobernantes del país, el estado y el municipio de Aldama.</w:t>
      </w:r>
    </w:p>
    <w:p w:rsidR="00A64F6B" w:rsidRDefault="00A64F6B">
      <w:pPr>
        <w:rPr>
          <w:rFonts w:ascii="Arial" w:hAnsi="Arial" w:cs="Arial"/>
        </w:rPr>
      </w:pPr>
    </w:p>
    <w:p w:rsidR="00A64F6B" w:rsidRPr="003322C1" w:rsidRDefault="00A64F6B">
      <w:pPr>
        <w:rPr>
          <w:rFonts w:ascii="Arial" w:hAnsi="Arial" w:cs="Arial"/>
        </w:rPr>
      </w:pPr>
      <w:r>
        <w:rPr>
          <w:rFonts w:ascii="Arial" w:hAnsi="Arial" w:cs="Arial"/>
        </w:rPr>
        <w:t>Saludos.</w:t>
      </w:r>
      <w:bookmarkStart w:id="0" w:name="_GoBack"/>
      <w:bookmarkEnd w:id="0"/>
    </w:p>
    <w:sectPr w:rsidR="00A64F6B" w:rsidRPr="003322C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97" w:rsidRDefault="00727997" w:rsidP="003322C1">
      <w:r>
        <w:separator/>
      </w:r>
    </w:p>
  </w:endnote>
  <w:endnote w:type="continuationSeparator" w:id="0">
    <w:p w:rsidR="00727997" w:rsidRDefault="00727997" w:rsidP="0033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40364"/>
      <w:docPartObj>
        <w:docPartGallery w:val="Page Numbers (Bottom of Page)"/>
        <w:docPartUnique/>
      </w:docPartObj>
    </w:sdtPr>
    <w:sdtContent>
      <w:p w:rsidR="00F033D2" w:rsidRDefault="00F033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6B">
          <w:rPr>
            <w:noProof/>
          </w:rPr>
          <w:t>4</w:t>
        </w:r>
        <w:r>
          <w:fldChar w:fldCharType="end"/>
        </w:r>
      </w:p>
    </w:sdtContent>
  </w:sdt>
  <w:p w:rsidR="00F033D2" w:rsidRDefault="00F03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97" w:rsidRDefault="00727997" w:rsidP="003322C1">
      <w:r>
        <w:separator/>
      </w:r>
    </w:p>
  </w:footnote>
  <w:footnote w:type="continuationSeparator" w:id="0">
    <w:p w:rsidR="00727997" w:rsidRDefault="00727997" w:rsidP="0033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C1" w:rsidRDefault="003322C1">
    <w:pPr>
      <w:pStyle w:val="Encabezado"/>
    </w:pPr>
  </w:p>
  <w:p w:rsidR="003322C1" w:rsidRDefault="003322C1">
    <w:pPr>
      <w:pStyle w:val="Encabezado"/>
    </w:pPr>
  </w:p>
  <w:p w:rsidR="003322C1" w:rsidRDefault="003322C1">
    <w:pPr>
      <w:pStyle w:val="Encabezado"/>
    </w:pPr>
  </w:p>
  <w:p w:rsidR="003322C1" w:rsidRDefault="00332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6111"/>
    <w:multiLevelType w:val="hybridMultilevel"/>
    <w:tmpl w:val="364668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1"/>
    <w:rsid w:val="00057A78"/>
    <w:rsid w:val="000C563B"/>
    <w:rsid w:val="000D73B2"/>
    <w:rsid w:val="0017322B"/>
    <w:rsid w:val="001C2A82"/>
    <w:rsid w:val="00203ABA"/>
    <w:rsid w:val="003322C1"/>
    <w:rsid w:val="00385751"/>
    <w:rsid w:val="003D7B69"/>
    <w:rsid w:val="003E5545"/>
    <w:rsid w:val="003F4FDA"/>
    <w:rsid w:val="00502C6B"/>
    <w:rsid w:val="00513054"/>
    <w:rsid w:val="005C7C9D"/>
    <w:rsid w:val="006D3E3B"/>
    <w:rsid w:val="006E20EF"/>
    <w:rsid w:val="007013CA"/>
    <w:rsid w:val="00727997"/>
    <w:rsid w:val="00931084"/>
    <w:rsid w:val="009F3AA3"/>
    <w:rsid w:val="009F6864"/>
    <w:rsid w:val="00A64F6B"/>
    <w:rsid w:val="00A97C22"/>
    <w:rsid w:val="00AA520E"/>
    <w:rsid w:val="00C175A5"/>
    <w:rsid w:val="00C41D0E"/>
    <w:rsid w:val="00C723C1"/>
    <w:rsid w:val="00CF0935"/>
    <w:rsid w:val="00D01F05"/>
    <w:rsid w:val="00D930EE"/>
    <w:rsid w:val="00E473FB"/>
    <w:rsid w:val="00E83035"/>
    <w:rsid w:val="00F033D2"/>
    <w:rsid w:val="00FA6A64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22C1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3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22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322C1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322C1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2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2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2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3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83035"/>
    <w:pPr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303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83035"/>
    <w:pPr>
      <w:jc w:val="both"/>
    </w:pPr>
    <w:rPr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830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22C1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3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22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322C1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322C1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2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2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2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3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83035"/>
    <w:pPr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303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83035"/>
    <w:pPr>
      <w:jc w:val="both"/>
    </w:pPr>
    <w:rPr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830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24F3-D099-4D06-9937-F0F659F1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DE LEIJA</dc:creator>
  <cp:lastModifiedBy>ENRIQUE DE LEIJA</cp:lastModifiedBy>
  <cp:revision>37</cp:revision>
  <dcterms:created xsi:type="dcterms:W3CDTF">2016-09-19T15:44:00Z</dcterms:created>
  <dcterms:modified xsi:type="dcterms:W3CDTF">2016-09-19T18:07:00Z</dcterms:modified>
</cp:coreProperties>
</file>